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both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黑体" w:eastAsia="黑体"/>
          <w:bCs/>
          <w:sz w:val="33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3"/>
          <w:szCs w:val="33"/>
        </w:rPr>
        <w:t>1</w:t>
      </w:r>
    </w:p>
    <w:p>
      <w:pPr>
        <w:spacing w:line="54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Times New Roman" w:hAnsi="Times New Roman" w:eastAsia="方正大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大标宋简体"/>
          <w:bCs/>
          <w:sz w:val="44"/>
          <w:szCs w:val="44"/>
        </w:rPr>
        <w:t>通</w:t>
      </w:r>
      <w:r>
        <w:rPr>
          <w:rFonts w:hint="eastAsia" w:ascii="Times New Roman" w:hAnsi="Times New Roman" w:eastAsia="方正大标宋简体"/>
          <w:sz w:val="44"/>
          <w:szCs w:val="44"/>
        </w:rPr>
        <w:t>化县农村危房改造工作领导小组</w:t>
      </w:r>
    </w:p>
    <w:p>
      <w:pPr>
        <w:spacing w:line="54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  <w:r>
        <w:rPr>
          <w:rFonts w:hint="eastAsia" w:ascii="Times New Roman" w:hAnsi="Times New Roman" w:eastAsia="方正大标宋简体"/>
          <w:sz w:val="44"/>
          <w:szCs w:val="44"/>
        </w:rPr>
        <w:t>成员名单及成员单位职责</w:t>
      </w:r>
    </w:p>
    <w:bookmarkEnd w:id="0"/>
    <w:p>
      <w:pPr>
        <w:spacing w:line="3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组  长：戴存鹤   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丁德贵   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副组长：刘  刚   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成  员：潘兆胜   县住房和城乡建设局局长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臧旺军   县发改局局长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于  潇 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金东哲   县民政局局长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-SA"/>
        </w:rPr>
        <w:t>赵陈彬 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杨文佳   县残联理事长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-SA"/>
        </w:rPr>
        <w:t>隋  琦   县乡村振兴服务中心主任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侯俊峰   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邹本财   </w:t>
      </w: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 w:bidi="ar-SA"/>
        </w:rPr>
        <w:t>吉林通化县经济开发区管委会副主任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秦学丹   快大茂镇镇长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张海东   兴林镇党委书记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刘云峰   英额布镇党委书记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丁增宝   三棵榆树镇党委书记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孙吉伟   大安镇党委书记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王  奇   二密镇镇长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高亭忠   光华镇党委书记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吕德刚   果松镇党委书记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吴忠桦   西江镇党委书记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张茂强   石湖镇党委书记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张海龙   大泉源乡党委书记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隋  峰   金斗乡党委书记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徐金才   富江乡乡长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孙远生   四棚乡党委书记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宋正烨   东来乡党委书记</w:t>
      </w:r>
    </w:p>
    <w:p>
      <w:pPr>
        <w:spacing w:line="520" w:lineRule="exact"/>
        <w:ind w:firstLine="660" w:firstLineChars="200"/>
        <w:rPr>
          <w:rFonts w:hint="eastAsia" w:ascii="Times New Roman" w:hAnsi="Times New Roman" w:eastAsia="仿宋_GB2312"/>
          <w:sz w:val="33"/>
          <w:szCs w:val="32"/>
        </w:rPr>
      </w:pPr>
      <w:r>
        <w:rPr>
          <w:rFonts w:hint="eastAsia" w:ascii="仿宋_GB2312" w:hAnsi="Times New Roman" w:eastAsia="仿宋_GB2312"/>
          <w:sz w:val="33"/>
          <w:szCs w:val="32"/>
        </w:rPr>
        <w:t>领导小组下设办公室，办公室设在县住建局乡建科（县住建局</w:t>
      </w:r>
      <w:r>
        <w:rPr>
          <w:rFonts w:hint="eastAsia" w:ascii="Times New Roman" w:hAnsi="Times New Roman" w:eastAsia="仿宋_GB2312"/>
          <w:color w:val="000000"/>
          <w:sz w:val="33"/>
          <w:szCs w:val="33"/>
          <w:lang w:val="en-US" w:eastAsia="zh-CN"/>
        </w:rPr>
        <w:t>2</w:t>
      </w:r>
      <w:r>
        <w:rPr>
          <w:rFonts w:hint="eastAsia" w:ascii="仿宋_GB2312" w:hAnsi="Times New Roman" w:eastAsia="仿宋_GB2312"/>
          <w:sz w:val="33"/>
          <w:szCs w:val="32"/>
        </w:rPr>
        <w:t>楼），</w:t>
      </w:r>
      <w:r>
        <w:rPr>
          <w:rFonts w:hint="eastAsia" w:ascii="Times New Roman" w:hAnsi="Times New Roman" w:eastAsia="仿宋_GB2312"/>
          <w:bCs/>
          <w:sz w:val="33"/>
          <w:szCs w:val="32"/>
        </w:rPr>
        <w:t>办公室主任由</w:t>
      </w:r>
      <w:r>
        <w:rPr>
          <w:rFonts w:hint="eastAsia" w:ascii="Times New Roman" w:hAnsi="Times New Roman" w:eastAsia="仿宋_GB2312"/>
          <w:bCs/>
          <w:sz w:val="33"/>
          <w:szCs w:val="32"/>
          <w:lang w:val="en-US" w:eastAsia="zh-CN"/>
        </w:rPr>
        <w:t>潘兆胜</w:t>
      </w:r>
      <w:r>
        <w:rPr>
          <w:rFonts w:hint="eastAsia" w:ascii="Times New Roman" w:hAnsi="Times New Roman" w:eastAsia="仿宋_GB2312"/>
          <w:bCs/>
          <w:sz w:val="33"/>
          <w:szCs w:val="32"/>
        </w:rPr>
        <w:t>同志</w:t>
      </w:r>
      <w:r>
        <w:rPr>
          <w:rFonts w:hint="eastAsia" w:ascii="仿宋_GB2312" w:hAnsi="Times New Roman" w:eastAsia="仿宋_GB2312"/>
          <w:sz w:val="33"/>
          <w:szCs w:val="32"/>
        </w:rPr>
        <w:t>兼任，电话：</w:t>
      </w:r>
      <w:r>
        <w:rPr>
          <w:rFonts w:ascii="Times New Roman" w:hAnsi="Times New Roman" w:eastAsia="仿宋_GB2312"/>
          <w:color w:val="000000"/>
          <w:sz w:val="33"/>
          <w:szCs w:val="33"/>
        </w:rPr>
        <w:t>5225536</w:t>
      </w:r>
      <w:r>
        <w:rPr>
          <w:rFonts w:hint="eastAsia" w:ascii="仿宋_GB2312" w:hAnsi="Times New Roman" w:eastAsia="仿宋_GB2312"/>
          <w:sz w:val="33"/>
          <w:szCs w:val="32"/>
        </w:rPr>
        <w:t>。</w:t>
      </w:r>
    </w:p>
    <w:p>
      <w:pPr>
        <w:shd w:val="solid" w:color="FFFFFF" w:fill="auto"/>
        <w:autoSpaceDN w:val="0"/>
        <w:snapToGrid w:val="0"/>
        <w:spacing w:line="520" w:lineRule="exact"/>
        <w:ind w:firstLine="590"/>
        <w:textAlignment w:val="baseline"/>
        <w:rPr>
          <w:rFonts w:hint="eastAsia" w:ascii="Times New Roman" w:hAnsi="Times New Roman" w:eastAsia="黑体"/>
          <w:bCs/>
          <w:sz w:val="33"/>
          <w:szCs w:val="32"/>
          <w:shd w:val="clear" w:color="auto" w:fill="FFFFFF"/>
        </w:rPr>
      </w:pPr>
      <w:r>
        <w:rPr>
          <w:rFonts w:hint="eastAsia" w:ascii="Times New Roman" w:hAnsi="黑体" w:eastAsia="黑体"/>
          <w:bCs/>
          <w:sz w:val="33"/>
          <w:szCs w:val="32"/>
          <w:shd w:val="clear" w:color="auto" w:fill="FFFFFF"/>
        </w:rPr>
        <w:t>二、领导小组职责</w:t>
      </w:r>
    </w:p>
    <w:p>
      <w:pPr>
        <w:shd w:val="solid" w:color="FFFFFF" w:fill="auto"/>
        <w:autoSpaceDN w:val="0"/>
        <w:snapToGrid w:val="0"/>
        <w:spacing w:line="520" w:lineRule="exact"/>
        <w:ind w:firstLine="590"/>
        <w:textAlignment w:val="baseline"/>
        <w:rPr>
          <w:rFonts w:hint="eastAsia" w:ascii="Times New Roman" w:hAnsi="Times New Roman" w:eastAsia="仿宋_GB2312"/>
          <w:bCs/>
          <w:sz w:val="33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3"/>
          <w:szCs w:val="32"/>
        </w:rPr>
        <w:t>（一）认真贯彻落实国家</w:t>
      </w:r>
      <w:r>
        <w:rPr>
          <w:rFonts w:hint="eastAsia" w:ascii="Times New Roman" w:hAnsi="Times New Roman" w:eastAsia="仿宋_GB2312"/>
          <w:bCs/>
          <w:sz w:val="33"/>
          <w:szCs w:val="32"/>
          <w:lang w:eastAsia="zh-CN"/>
        </w:rPr>
        <w:t>和</w:t>
      </w:r>
      <w:r>
        <w:rPr>
          <w:rFonts w:hint="eastAsia" w:ascii="Times New Roman" w:hAnsi="Times New Roman" w:eastAsia="仿宋_GB2312"/>
          <w:bCs/>
          <w:sz w:val="33"/>
          <w:szCs w:val="32"/>
        </w:rPr>
        <w:t>省、市关于农村危房改造工作相关文件精神和重要决策部署</w:t>
      </w:r>
      <w:r>
        <w:rPr>
          <w:rFonts w:hint="eastAsia" w:ascii="Times New Roman" w:hAnsi="Times New Roman" w:eastAsia="仿宋_GB2312"/>
          <w:bCs/>
          <w:sz w:val="33"/>
          <w:szCs w:val="32"/>
          <w:lang w:eastAsia="zh-CN"/>
        </w:rPr>
        <w:t>。</w:t>
      </w:r>
    </w:p>
    <w:p>
      <w:pPr>
        <w:shd w:val="solid" w:color="FFFFFF" w:fill="auto"/>
        <w:autoSpaceDN w:val="0"/>
        <w:snapToGrid w:val="0"/>
        <w:spacing w:line="520" w:lineRule="exact"/>
        <w:ind w:firstLine="590"/>
        <w:textAlignment w:val="baseline"/>
        <w:rPr>
          <w:rFonts w:hint="eastAsia" w:ascii="Times New Roman" w:hAnsi="Times New Roman" w:eastAsia="仿宋_GB2312"/>
          <w:bCs/>
          <w:sz w:val="33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3"/>
          <w:szCs w:val="32"/>
        </w:rPr>
        <w:t>（二）研究制定全县农村危房改造相关政策和措施</w:t>
      </w:r>
      <w:r>
        <w:rPr>
          <w:rFonts w:hint="eastAsia" w:ascii="Times New Roman" w:hAnsi="Times New Roman" w:eastAsia="仿宋_GB2312"/>
          <w:bCs/>
          <w:sz w:val="33"/>
          <w:szCs w:val="32"/>
          <w:lang w:eastAsia="zh-CN"/>
        </w:rPr>
        <w:t>。</w:t>
      </w:r>
    </w:p>
    <w:p>
      <w:pPr>
        <w:shd w:val="solid" w:color="FFFFFF" w:fill="auto"/>
        <w:autoSpaceDN w:val="0"/>
        <w:snapToGrid w:val="0"/>
        <w:spacing w:line="520" w:lineRule="exact"/>
        <w:ind w:firstLine="590"/>
        <w:textAlignment w:val="baseline"/>
        <w:rPr>
          <w:rFonts w:hint="eastAsia" w:ascii="Times New Roman" w:hAnsi="Times New Roman" w:eastAsia="仿宋_GB2312"/>
          <w:bCs/>
          <w:sz w:val="33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3"/>
          <w:szCs w:val="32"/>
        </w:rPr>
        <w:t>（三）协调处理全县农村危房改造重大问题</w:t>
      </w:r>
      <w:r>
        <w:rPr>
          <w:rFonts w:hint="eastAsia" w:ascii="Times New Roman" w:hAnsi="Times New Roman" w:eastAsia="仿宋_GB2312"/>
          <w:bCs/>
          <w:sz w:val="33"/>
          <w:szCs w:val="32"/>
          <w:lang w:eastAsia="zh-CN"/>
        </w:rPr>
        <w:t>。</w:t>
      </w:r>
    </w:p>
    <w:p>
      <w:pPr>
        <w:pStyle w:val="6"/>
        <w:widowControl w:val="0"/>
        <w:autoSpaceDN w:val="0"/>
        <w:spacing w:line="540" w:lineRule="exact"/>
        <w:ind w:right="72"/>
        <w:jc w:val="both"/>
        <w:rPr>
          <w:rFonts w:hint="eastAsia" w:ascii="黑体" w:hAnsi="Times New Roman" w:eastAsia="黑体" w:cs="Times New Roman"/>
          <w:sz w:val="33"/>
          <w:szCs w:val="33"/>
        </w:rPr>
      </w:pPr>
    </w:p>
    <w:p>
      <w:pPr>
        <w:pStyle w:val="6"/>
        <w:widowControl w:val="0"/>
        <w:autoSpaceDN w:val="0"/>
        <w:spacing w:line="540" w:lineRule="exact"/>
        <w:ind w:right="72"/>
        <w:jc w:val="both"/>
        <w:rPr>
          <w:rFonts w:hint="eastAsia" w:ascii="黑体" w:hAnsi="Times New Roman" w:eastAsia="黑体" w:cs="Times New Roman"/>
          <w:sz w:val="33"/>
          <w:szCs w:val="33"/>
        </w:rPr>
      </w:pPr>
    </w:p>
    <w:p>
      <w:pPr>
        <w:pStyle w:val="6"/>
        <w:widowControl w:val="0"/>
        <w:autoSpaceDN w:val="0"/>
        <w:spacing w:line="540" w:lineRule="exact"/>
        <w:ind w:right="72"/>
        <w:jc w:val="both"/>
        <w:rPr>
          <w:rFonts w:hint="eastAsia" w:ascii="黑体" w:hAnsi="Times New Roman" w:eastAsia="黑体" w:cs="Times New Roman"/>
          <w:sz w:val="33"/>
          <w:szCs w:val="33"/>
        </w:rPr>
      </w:pPr>
    </w:p>
    <w:p>
      <w:pPr>
        <w:pStyle w:val="6"/>
        <w:widowControl w:val="0"/>
        <w:autoSpaceDN w:val="0"/>
        <w:spacing w:line="540" w:lineRule="exact"/>
        <w:ind w:right="72"/>
        <w:jc w:val="both"/>
        <w:rPr>
          <w:rFonts w:hint="eastAsia" w:ascii="黑体" w:hAnsi="Times New Roman" w:eastAsia="黑体" w:cs="Times New Roman"/>
          <w:sz w:val="33"/>
          <w:szCs w:val="33"/>
        </w:rPr>
      </w:pPr>
    </w:p>
    <w:p>
      <w:pPr>
        <w:pStyle w:val="6"/>
        <w:widowControl w:val="0"/>
        <w:autoSpaceDN w:val="0"/>
        <w:spacing w:line="540" w:lineRule="exact"/>
        <w:ind w:right="72"/>
        <w:jc w:val="both"/>
        <w:rPr>
          <w:rFonts w:hint="eastAsia" w:ascii="黑体" w:hAnsi="Times New Roman" w:eastAsia="黑体" w:cs="Times New Roman"/>
          <w:sz w:val="33"/>
          <w:szCs w:val="33"/>
        </w:rPr>
      </w:pPr>
    </w:p>
    <w:p>
      <w:pPr>
        <w:pStyle w:val="6"/>
        <w:widowControl w:val="0"/>
        <w:autoSpaceDN w:val="0"/>
        <w:spacing w:line="540" w:lineRule="exact"/>
        <w:ind w:right="72"/>
        <w:jc w:val="both"/>
        <w:rPr>
          <w:rFonts w:hint="eastAsia" w:ascii="黑体" w:hAnsi="Times New Roman" w:eastAsia="黑体" w:cs="Times New Roman"/>
          <w:sz w:val="33"/>
          <w:szCs w:val="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mYxNzQ3NzNiNGIxYzJhODk2YTU4MTRlMTkyODAifQ=="/>
  </w:docVars>
  <w:rsids>
    <w:rsidRoot w:val="076408AF"/>
    <w:rsid w:val="076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  <w:style w:type="paragraph" w:customStyle="1" w:styleId="6">
    <w:name w:val="p18"/>
    <w:uiPriority w:val="0"/>
    <w:pPr>
      <w:widowControl/>
      <w:jc w:val="left"/>
    </w:pPr>
    <w:rPr>
      <w:rFonts w:ascii="宋体" w:hAnsi="Times New Roman" w:eastAsia="宋体" w:cs="宋体"/>
      <w:kern w:val="0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458</Characters>
  <Lines>0</Lines>
  <Paragraphs>0</Paragraphs>
  <TotalTime>0</TotalTime>
  <ScaleCrop>false</ScaleCrop>
  <LinksUpToDate>false</LinksUpToDate>
  <CharactersWithSpaces>747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2023-08-23T06:58:00Z</dcterms:created>
  <dc:creator>Administrator</dc:creator>
  <cp:lastModifiedBy>Administrator</cp:lastModifiedBy>
  <dcterms:modified xsi:type="dcterms:W3CDTF">2023-08-23T06:59:00Z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F94DA487B0DB47AAB3BA7EBFB3973FFF_11</vt:lpwstr>
  </property>
</Properties>
</file>